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4C" w:rsidRDefault="009E0F4C" w:rsidP="00CF5580">
      <w:pPr>
        <w:spacing w:before="100" w:beforeAutospacing="1" w:after="100" w:afterAutospacing="1"/>
        <w:rPr>
          <w:b/>
          <w:bCs/>
          <w:lang w:val="en-GB"/>
        </w:rPr>
      </w:pPr>
      <w:r>
        <w:rPr>
          <w:b/>
          <w:bCs/>
          <w:lang w:val="en-GB"/>
        </w:rPr>
        <w:t>Mads Uffe Pedersen:</w:t>
      </w:r>
    </w:p>
    <w:p w:rsidR="009E0F4C" w:rsidRPr="00CF5580" w:rsidRDefault="009E0F4C" w:rsidP="00CF5580">
      <w:pPr>
        <w:spacing w:before="100" w:beforeAutospacing="1" w:after="100" w:afterAutospacing="1"/>
        <w:rPr>
          <w:lang w:val="en-US"/>
        </w:rPr>
      </w:pPr>
      <w:r>
        <w:rPr>
          <w:b/>
          <w:bCs/>
          <w:lang w:val="en-GB"/>
        </w:rPr>
        <w:t>Substance misuse among adolescents: Treatment and changes in social inclusion/exclusion.</w:t>
      </w:r>
    </w:p>
    <w:p w:rsidR="009E0F4C" w:rsidRPr="00CF5580" w:rsidRDefault="009E0F4C" w:rsidP="00CF5580">
      <w:pPr>
        <w:spacing w:before="100" w:beforeAutospacing="1" w:after="100" w:afterAutospacing="1"/>
        <w:rPr>
          <w:lang w:val="en-US"/>
        </w:rPr>
      </w:pPr>
      <w:r>
        <w:rPr>
          <w:lang w:val="en-GB"/>
        </w:rPr>
        <w:t>In an ongoing Danish project 400 adolescents have so far been interviewed within two weeks after they were admitted to an outpatient substance misuse treatment facility. It is expected that about 1000 adolescents (13-17 yrs) will be included in the project and 6-700 of them will be re-interviewed 6 month after they have left the substance misuse treatment system (so far about 70 adolescents have been re-interviewed). The follow-up interviews consist of a very structured questionnaire and a qualitative interview. Later this cohort will be followed in registers and subgroups will be followed focusing on development of identity, ADHD etc. It is expected that the project will generate 2-3 Ph.D. projects (the first Ph.D. project focusing on identity formation in a sociological perspective was initiated in January 2010).</w:t>
      </w:r>
      <w:r>
        <w:rPr>
          <w:lang w:val="en-US"/>
        </w:rPr>
        <w:br/>
      </w:r>
      <w:r>
        <w:rPr>
          <w:lang w:val="en-GB"/>
        </w:rPr>
        <w:t>Treatment outcome, in the main-project, will be measured both in terms of changes in social inclusion/exclusion and abstinence from illegal drugs/controlled alcohol drinking. The abstinence survivals for this group are described in other studies and the survival-curve for the Danish cohort will probably not differ much from other cohorts. Therefore the main focus will be identifying a) changes in participations in different types of social system (parents and other family systems, educational and work systems, religious systems, organized leisure-systems, different interaction-systems not least including being together with peers etc.), b) days per month participating in these social systems, c) the experienced support from these systems and conflicts with persons in the systems, d) substance use in the family-system and peer-systems etc. It is expected to find a change in system-inclusion/exclusion over time toward less contact with parent, inclusion in new educational or work related systems and probably also a change in peer relations. One of the research questions is whether it is possible to find different patterns in system-changes, system functioning and use of substances/psychological well-being and how these changes can be understood.</w:t>
      </w:r>
    </w:p>
    <w:p w:rsidR="009E0F4C" w:rsidRPr="00CF5580" w:rsidRDefault="009E0F4C">
      <w:pPr>
        <w:rPr>
          <w:lang w:val="en-US"/>
        </w:rPr>
      </w:pPr>
    </w:p>
    <w:sectPr w:rsidR="009E0F4C" w:rsidRPr="00CF5580" w:rsidSect="009B073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580"/>
    <w:rsid w:val="00083D7C"/>
    <w:rsid w:val="00227AD7"/>
    <w:rsid w:val="002A1833"/>
    <w:rsid w:val="003F601D"/>
    <w:rsid w:val="00455678"/>
    <w:rsid w:val="00580A2F"/>
    <w:rsid w:val="007905D9"/>
    <w:rsid w:val="00797E53"/>
    <w:rsid w:val="00821DB6"/>
    <w:rsid w:val="009B0735"/>
    <w:rsid w:val="009E0F4C"/>
    <w:rsid w:val="00A05C7A"/>
    <w:rsid w:val="00CF5580"/>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80"/>
    <w:rPr>
      <w:rFonts w:ascii="Times New Roman" w:eastAsia="Times New Roman" w:hAnsi="Times New Roman"/>
      <w:sz w:val="24"/>
      <w:szCs w:val="24"/>
      <w:lang w:val="da-DK" w:eastAsia="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141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349</Words>
  <Characters>1852</Characters>
  <Application>Microsoft Office Outlook</Application>
  <DocSecurity>0</DocSecurity>
  <Lines>0</Lines>
  <Paragraphs>0</Paragraphs>
  <ScaleCrop>false</ScaleCrop>
  <Company>CRF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misuse among adolescents: Treatment and changes in social inclusion/exclusion</dc:title>
  <dc:subject/>
  <dc:creator>Mads Uffe Pedersen</dc:creator>
  <cp:keywords/>
  <dc:description/>
  <cp:lastModifiedBy>sus_ness</cp:lastModifiedBy>
  <cp:revision>3</cp:revision>
  <cp:lastPrinted>2010-05-29T08:19:00Z</cp:lastPrinted>
  <dcterms:created xsi:type="dcterms:W3CDTF">2010-05-27T08:06:00Z</dcterms:created>
  <dcterms:modified xsi:type="dcterms:W3CDTF">2010-05-29T08:19:00Z</dcterms:modified>
</cp:coreProperties>
</file>